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CF5DD8" w14:textId="5788EDFD" w:rsidR="008A5B50" w:rsidRDefault="008A5B50">
      <w:pPr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rFonts w:ascii="Comic Sans MS" w:hAnsi="Comic Sans MS"/>
          <w:b/>
          <w:bCs/>
          <w:sz w:val="40"/>
          <w:szCs w:val="40"/>
          <w:u w:val="single"/>
        </w:rPr>
        <w:t>Fractions</w:t>
      </w:r>
    </w:p>
    <w:p w14:paraId="3B1EE5BE" w14:textId="09393D09" w:rsidR="008A5B50" w:rsidRDefault="008A5B5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 children in Year 4 have recently been looking at multiplication and division.  Our next step would have been to look at fractions.  As a starting point, I would like to direct you to some super Home Learning resources.  As I’ve already mentioned, the activities are meant as a starting point and so I am therefore directing you a Year Three page on which we can build.  However, I think the video tutorials are superb and these short video tutorials are supported by activities and marksheets to reinforce the learning.</w:t>
      </w:r>
    </w:p>
    <w:p w14:paraId="73E73585" w14:textId="07FD1273" w:rsidR="008A5B50" w:rsidRDefault="008A5B50">
      <w:pPr>
        <w:rPr>
          <w:rFonts w:ascii="Comic Sans MS" w:hAnsi="Comic Sans MS"/>
          <w:sz w:val="32"/>
          <w:szCs w:val="32"/>
        </w:rPr>
      </w:pPr>
    </w:p>
    <w:p w14:paraId="12B9853F" w14:textId="447250AF" w:rsidR="008A5B50" w:rsidRPr="008A5B50" w:rsidRDefault="008A5B5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Firstly, log in to White Rose Maths</w:t>
      </w:r>
    </w:p>
    <w:p w14:paraId="233D6F21" w14:textId="77777777" w:rsidR="008A5B50" w:rsidRDefault="008A5B50"/>
    <w:p w14:paraId="260D0F60" w14:textId="75F7596F" w:rsidR="008A5B50" w:rsidRDefault="008A5B50">
      <w:pPr>
        <w:rPr>
          <w:rFonts w:ascii="Comic Sans MS" w:hAnsi="Comic Sans MS"/>
          <w:sz w:val="32"/>
          <w:szCs w:val="32"/>
        </w:rPr>
      </w:pPr>
      <w:hyperlink r:id="rId4" w:history="1">
        <w:r w:rsidRPr="0064669B">
          <w:rPr>
            <w:rStyle w:val="Hyperlink"/>
            <w:rFonts w:ascii="Comic Sans MS" w:hAnsi="Comic Sans MS"/>
            <w:sz w:val="32"/>
            <w:szCs w:val="32"/>
          </w:rPr>
          <w:t>https://whiterosemaths.com/</w:t>
        </w:r>
      </w:hyperlink>
    </w:p>
    <w:p w14:paraId="151FEBA5" w14:textId="77777777" w:rsidR="008A5B50" w:rsidRPr="008A5B50" w:rsidRDefault="008A5B50">
      <w:pPr>
        <w:rPr>
          <w:rFonts w:ascii="Comic Sans MS" w:hAnsi="Comic Sans MS"/>
          <w:sz w:val="32"/>
          <w:szCs w:val="32"/>
        </w:rPr>
      </w:pPr>
    </w:p>
    <w:p w14:paraId="5E139D21" w14:textId="37FAE87A" w:rsidR="008A5B50" w:rsidRPr="008A5B50" w:rsidRDefault="008A5B50">
      <w:pPr>
        <w:rPr>
          <w:rFonts w:ascii="Comic Sans MS" w:hAnsi="Comic Sans MS"/>
          <w:sz w:val="32"/>
          <w:szCs w:val="32"/>
        </w:rPr>
      </w:pPr>
      <w:r w:rsidRPr="008A5B50">
        <w:rPr>
          <w:rFonts w:ascii="Comic Sans MS" w:hAnsi="Comic Sans MS"/>
          <w:sz w:val="32"/>
          <w:szCs w:val="32"/>
        </w:rPr>
        <w:t>Click the Home Learning tab at the top.</w:t>
      </w:r>
    </w:p>
    <w:p w14:paraId="2B675319" w14:textId="77777777" w:rsidR="008A5B50" w:rsidRDefault="008A5B50">
      <w:pPr>
        <w:rPr>
          <w:noProof/>
        </w:rPr>
      </w:pPr>
    </w:p>
    <w:p w14:paraId="145609AD" w14:textId="35EBBAC0" w:rsidR="008A5B50" w:rsidRDefault="008A5B50">
      <w:pPr>
        <w:rPr>
          <w:noProof/>
        </w:rPr>
      </w:pPr>
      <w:r>
        <w:rPr>
          <w:noProof/>
        </w:rPr>
        <w:drawing>
          <wp:inline distT="0" distB="0" distL="0" distR="0" wp14:anchorId="43BDEFE3" wp14:editId="15A6B48B">
            <wp:extent cx="4600575" cy="220191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754" b="5123"/>
                    <a:stretch/>
                  </pic:blipFill>
                  <pic:spPr bwMode="auto">
                    <a:xfrm>
                      <a:off x="0" y="0"/>
                      <a:ext cx="4614745" cy="2208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83B55" w14:textId="4465EA18" w:rsidR="008A5B50" w:rsidRDefault="008A5B50">
      <w:pPr>
        <w:rPr>
          <w:noProof/>
        </w:rPr>
      </w:pPr>
    </w:p>
    <w:p w14:paraId="14D27B61" w14:textId="0B096BC1" w:rsidR="008A5B50" w:rsidRDefault="008A5B50">
      <w:pPr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t>Next, select Year Three.</w:t>
      </w:r>
    </w:p>
    <w:p w14:paraId="03778E07" w14:textId="77777777" w:rsidR="008A5B50" w:rsidRPr="008A5B50" w:rsidRDefault="008A5B50">
      <w:pPr>
        <w:rPr>
          <w:rFonts w:ascii="Comic Sans MS" w:hAnsi="Comic Sans MS"/>
          <w:noProof/>
          <w:sz w:val="32"/>
          <w:szCs w:val="32"/>
        </w:rPr>
      </w:pPr>
    </w:p>
    <w:p w14:paraId="5E23B3A7" w14:textId="77DEE185" w:rsidR="008A5B50" w:rsidRDefault="008A5B50" w:rsidP="008A5B50">
      <w:r>
        <w:rPr>
          <w:noProof/>
        </w:rPr>
        <w:drawing>
          <wp:inline distT="0" distB="0" distL="0" distR="0" wp14:anchorId="30CBCA73" wp14:editId="6357C2A9">
            <wp:extent cx="4744059" cy="21050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0021" b="8907"/>
                    <a:stretch/>
                  </pic:blipFill>
                  <pic:spPr bwMode="auto">
                    <a:xfrm>
                      <a:off x="0" y="0"/>
                      <a:ext cx="4763893" cy="2113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7EB4CF" w14:textId="63EB4F06" w:rsidR="0045249E" w:rsidRDefault="0045249E" w:rsidP="008A5B50"/>
    <w:p w14:paraId="5543939D" w14:textId="32CC26CA" w:rsidR="0045249E" w:rsidRPr="0045249E" w:rsidRDefault="0045249E" w:rsidP="008A5B5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Select Week 1:</w:t>
      </w:r>
    </w:p>
    <w:p w14:paraId="532D3C1E" w14:textId="096834DA" w:rsidR="008A5B50" w:rsidRDefault="008A5B50" w:rsidP="008A5B50"/>
    <w:p w14:paraId="7DC03C86" w14:textId="6CF73794" w:rsidR="008A5B50" w:rsidRDefault="008A5B50" w:rsidP="008A5B50">
      <w:r>
        <w:rPr>
          <w:noProof/>
        </w:rPr>
        <w:drawing>
          <wp:inline distT="0" distB="0" distL="0" distR="0" wp14:anchorId="222211D4" wp14:editId="2692E8BC">
            <wp:extent cx="4789905" cy="2228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0049" b="7192"/>
                    <a:stretch/>
                  </pic:blipFill>
                  <pic:spPr bwMode="auto">
                    <a:xfrm>
                      <a:off x="0" y="0"/>
                      <a:ext cx="4834291" cy="2249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C2D50" w14:textId="4B033C57" w:rsidR="0045249E" w:rsidRDefault="0045249E" w:rsidP="008A5B50"/>
    <w:p w14:paraId="562EAD1F" w14:textId="6E565F75" w:rsidR="0045249E" w:rsidRDefault="0045249E" w:rsidP="008A5B5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There is a series of 5 lessons to work through.</w:t>
      </w:r>
    </w:p>
    <w:p w14:paraId="029909C3" w14:textId="2549F298" w:rsidR="0045249E" w:rsidRDefault="0045249E" w:rsidP="008A5B5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Once the children have completed these lessons, we can build upon this learning.</w:t>
      </w:r>
    </w:p>
    <w:p w14:paraId="20EC89A3" w14:textId="2D68F294" w:rsidR="0045249E" w:rsidRDefault="0045249E" w:rsidP="008A5B50">
      <w:pPr>
        <w:rPr>
          <w:rFonts w:ascii="Comic Sans MS" w:hAnsi="Comic Sans MS"/>
          <w:sz w:val="32"/>
          <w:szCs w:val="32"/>
        </w:rPr>
      </w:pPr>
    </w:p>
    <w:p w14:paraId="2E2EF2BB" w14:textId="77777777" w:rsidR="0045249E" w:rsidRPr="0045249E" w:rsidRDefault="0045249E" w:rsidP="008A5B50">
      <w:pPr>
        <w:rPr>
          <w:rFonts w:ascii="Comic Sans MS" w:hAnsi="Comic Sans MS"/>
          <w:sz w:val="32"/>
          <w:szCs w:val="32"/>
        </w:rPr>
      </w:pPr>
      <w:bookmarkStart w:id="0" w:name="_GoBack"/>
      <w:bookmarkEnd w:id="0"/>
    </w:p>
    <w:sectPr w:rsidR="0045249E" w:rsidRPr="004524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B50"/>
    <w:rsid w:val="0045249E"/>
    <w:rsid w:val="008A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78B7E"/>
  <w15:chartTrackingRefBased/>
  <w15:docId w15:val="{128FA0DE-1D87-4B68-BFCF-B194F02E7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A5B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5B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hiterosemaths.com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Darby</dc:creator>
  <cp:keywords/>
  <dc:description/>
  <cp:lastModifiedBy>Helen Darby</cp:lastModifiedBy>
  <cp:revision>1</cp:revision>
  <dcterms:created xsi:type="dcterms:W3CDTF">2020-03-30T17:03:00Z</dcterms:created>
  <dcterms:modified xsi:type="dcterms:W3CDTF">2020-03-30T17:16:00Z</dcterms:modified>
</cp:coreProperties>
</file>